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高速冷冻台式离心机参数</w:t>
      </w:r>
    </w:p>
    <w:p>
      <w:pPr>
        <w:spacing w:line="48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*1、原装进口   </w:t>
      </w:r>
    </w:p>
    <w:p>
      <w:pPr>
        <w:spacing w:line="480" w:lineRule="auto"/>
        <w:rPr>
          <w:rFonts w:ascii="仿宋" w:hAnsi="仿宋" w:eastAsia="仿宋" w:cs="华文楷体"/>
          <w:bCs/>
          <w:kern w:val="0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2、最高转速</w:t>
      </w:r>
      <w:r>
        <w:rPr>
          <w:rFonts w:hint="eastAsia" w:ascii="仿宋" w:hAnsi="仿宋" w:eastAsia="仿宋" w:cs="华文楷体"/>
          <w:bCs/>
          <w:kern w:val="0"/>
          <w:sz w:val="32"/>
          <w:szCs w:val="32"/>
        </w:rPr>
        <w:t>15,000每分钟 最高离心力25,000×g</w:t>
      </w:r>
    </w:p>
    <w:p>
      <w:pPr>
        <w:spacing w:line="48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*3、最大离心容量 4×400ml</w:t>
      </w:r>
    </w:p>
    <w:p>
      <w:pPr>
        <w:spacing w:line="48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4、水平转头吊篮具有第三方认证的生物安全密封盖</w:t>
      </w:r>
    </w:p>
    <w:p>
      <w:pPr>
        <w:spacing w:line="480" w:lineRule="auto"/>
        <w:rPr>
          <w:rFonts w:ascii="仿宋" w:hAnsi="仿宋" w:eastAsia="仿宋" w:cs="华文楷体"/>
          <w:sz w:val="32"/>
          <w:szCs w:val="32"/>
          <w:lang w:val="en-GB"/>
        </w:rPr>
      </w:pPr>
      <w:r>
        <w:rPr>
          <w:rFonts w:hint="eastAsia" w:ascii="仿宋" w:hAnsi="仿宋" w:eastAsia="仿宋" w:cs="华文楷体"/>
          <w:sz w:val="32"/>
          <w:szCs w:val="32"/>
        </w:rPr>
        <w:t>*5、无工具拆卸安装转头</w:t>
      </w:r>
    </w:p>
    <w:p>
      <w:pPr>
        <w:spacing w:line="48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6、可提供不同类型的转头，离心不同样品，可提供碳纤维转头</w:t>
      </w:r>
    </w:p>
    <w:p>
      <w:pPr>
        <w:spacing w:line="48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7、快捷程序可一键调用，并具有一键预冷模式</w:t>
      </w:r>
    </w:p>
    <w:p>
      <w:pPr>
        <w:spacing w:line="48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8、售后服务 24小时响应 48小时到位</w:t>
      </w:r>
    </w:p>
    <w:p>
      <w:pPr>
        <w:spacing w:line="480" w:lineRule="auto"/>
        <w:rPr>
          <w:rFonts w:ascii="华文楷体" w:hAnsi="华文楷体" w:eastAsia="华文楷体" w:cs="华文楷体"/>
          <w:sz w:val="32"/>
          <w:szCs w:val="32"/>
        </w:rPr>
      </w:pPr>
    </w:p>
    <w:p/>
    <w:p>
      <w:pPr>
        <w:spacing w:line="300" w:lineRule="auto"/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ascii="黑体" w:hAnsi="黑体" w:eastAsia="黑体" w:cs="华文楷体"/>
          <w:b/>
          <w:sz w:val="36"/>
          <w:szCs w:val="32"/>
        </w:rPr>
        <w:t>二氧化碳培养箱</w:t>
      </w:r>
      <w:r>
        <w:rPr>
          <w:rFonts w:hint="eastAsia" w:ascii="黑体" w:hAnsi="黑体" w:eastAsia="黑体" w:cs="华文楷体"/>
          <w:b/>
          <w:sz w:val="36"/>
          <w:szCs w:val="32"/>
        </w:rPr>
        <w:t>参数</w:t>
      </w:r>
    </w:p>
    <w:p>
      <w:pPr>
        <w:pStyle w:val="11"/>
        <w:numPr>
          <w:ilvl w:val="0"/>
          <w:numId w:val="1"/>
        </w:numPr>
        <w:spacing w:line="30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原装进口</w:t>
      </w:r>
    </w:p>
    <w:p>
      <w:pPr>
        <w:pStyle w:val="11"/>
        <w:numPr>
          <w:ilvl w:val="0"/>
          <w:numId w:val="1"/>
        </w:numPr>
        <w:spacing w:line="30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箱体构造：水套式</w:t>
      </w:r>
      <w:r>
        <w:rPr>
          <w:rFonts w:hint="eastAsia" w:ascii="仿宋" w:hAnsi="仿宋" w:eastAsia="仿宋" w:cs="华文楷体"/>
          <w:sz w:val="32"/>
          <w:szCs w:val="32"/>
        </w:rPr>
        <w:t>培养箱</w:t>
      </w:r>
    </w:p>
    <w:p>
      <w:pPr>
        <w:pStyle w:val="11"/>
        <w:numPr>
          <w:ilvl w:val="0"/>
          <w:numId w:val="1"/>
        </w:numPr>
        <w:spacing w:line="30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工作体积：</w:t>
      </w:r>
      <w:r>
        <w:rPr>
          <w:rFonts w:hint="eastAsia" w:ascii="仿宋" w:hAnsi="仿宋" w:eastAsia="仿宋" w:cs="华文楷体"/>
          <w:sz w:val="32"/>
          <w:szCs w:val="32"/>
        </w:rPr>
        <w:t xml:space="preserve"> ≥184</w:t>
      </w:r>
      <w:r>
        <w:rPr>
          <w:rFonts w:ascii="仿宋" w:hAnsi="仿宋" w:eastAsia="仿宋" w:cs="华文楷体"/>
          <w:sz w:val="32"/>
          <w:szCs w:val="32"/>
        </w:rPr>
        <w:t xml:space="preserve">升 </w:t>
      </w:r>
    </w:p>
    <w:p>
      <w:pPr>
        <w:pStyle w:val="11"/>
        <w:spacing w:line="300" w:lineRule="auto"/>
        <w:ind w:firstLine="0" w:firstLineChars="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4．</w:t>
      </w:r>
      <w:r>
        <w:rPr>
          <w:rFonts w:ascii="仿宋" w:hAnsi="仿宋" w:eastAsia="仿宋" w:cs="华文楷体"/>
          <w:sz w:val="32"/>
          <w:szCs w:val="32"/>
        </w:rPr>
        <w:t>温度控制精度：±0.1℃</w:t>
      </w:r>
      <w:r>
        <w:rPr>
          <w:rFonts w:hint="eastAsia" w:ascii="仿宋" w:hAnsi="仿宋" w:eastAsia="仿宋" w:cs="华文楷体"/>
          <w:sz w:val="32"/>
          <w:szCs w:val="32"/>
        </w:rPr>
        <w:t>、</w:t>
      </w:r>
      <w:r>
        <w:rPr>
          <w:rFonts w:ascii="仿宋" w:hAnsi="仿宋" w:eastAsia="仿宋" w:cs="华文楷体"/>
          <w:sz w:val="32"/>
          <w:szCs w:val="32"/>
        </w:rPr>
        <w:t xml:space="preserve">温度均一性: ±0.2℃(在37℃下) </w:t>
      </w:r>
    </w:p>
    <w:p>
      <w:pPr>
        <w:pStyle w:val="11"/>
        <w:numPr>
          <w:ilvl w:val="0"/>
          <w:numId w:val="1"/>
        </w:numPr>
        <w:spacing w:line="30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报警：断电，温度差异、CO2浓度差异</w:t>
      </w:r>
    </w:p>
    <w:p>
      <w:pPr>
        <w:pStyle w:val="11"/>
        <w:numPr>
          <w:ilvl w:val="0"/>
          <w:numId w:val="1"/>
        </w:numPr>
        <w:spacing w:line="30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 xml:space="preserve">二氧化碳控制范围：0～20% </w:t>
      </w:r>
      <w:r>
        <w:rPr>
          <w:rFonts w:hint="eastAsia" w:ascii="仿宋" w:hAnsi="仿宋" w:eastAsia="仿宋" w:cs="华文楷体"/>
          <w:sz w:val="32"/>
          <w:szCs w:val="32"/>
        </w:rPr>
        <w:t xml:space="preserve">  </w:t>
      </w:r>
      <w:r>
        <w:rPr>
          <w:rFonts w:ascii="仿宋" w:hAnsi="仿宋" w:eastAsia="仿宋" w:cs="华文楷体"/>
          <w:sz w:val="32"/>
          <w:szCs w:val="32"/>
        </w:rPr>
        <w:t>浓度控制：TC 热导传感器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具有专利的HEPA高效过滤系统在关门5分钟内使腔体达到100级洁净指标，每隔1分钟腔体内空气自动过滤循环一次</w:t>
      </w:r>
      <w:r>
        <w:rPr>
          <w:rFonts w:hint="eastAsia" w:ascii="仿宋" w:hAnsi="仿宋" w:eastAsia="仿宋" w:cs="华文楷体"/>
          <w:sz w:val="32"/>
          <w:szCs w:val="32"/>
        </w:rPr>
        <w:t>，并具有第三方认证100级空气质量白皮书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加热玻璃内门，防止腔体内玻璃上形成冷凝水，造成污染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售后24小时响应，48小时到位</w:t>
      </w:r>
    </w:p>
    <w:p>
      <w:pPr>
        <w:spacing w:line="300" w:lineRule="auto"/>
        <w:rPr>
          <w:rFonts w:ascii="仿宋" w:hAnsi="仿宋" w:eastAsia="仿宋" w:cs="华文楷体"/>
          <w:sz w:val="32"/>
          <w:szCs w:val="32"/>
        </w:rPr>
      </w:pPr>
    </w:p>
    <w:p/>
    <w:p>
      <w:pPr>
        <w:spacing w:beforeLines="50" w:afterLines="50" w:line="276" w:lineRule="auto"/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ascii="黑体" w:hAnsi="黑体" w:eastAsia="黑体" w:cs="华文楷体"/>
          <w:b/>
          <w:sz w:val="36"/>
          <w:szCs w:val="32"/>
        </w:rPr>
        <w:t>生物安全柜</w:t>
      </w:r>
      <w:r>
        <w:rPr>
          <w:rFonts w:hint="eastAsia" w:ascii="黑体" w:hAnsi="黑体" w:eastAsia="黑体" w:cs="华文楷体"/>
          <w:b/>
          <w:sz w:val="36"/>
          <w:szCs w:val="32"/>
        </w:rPr>
        <w:t>参数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气流模式:30%外排，70%循环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内部尺寸(W×D×H)：1200x627x780mm；外宽≤1300mm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HEPA 过滤效率:最易穿透颗粒（MPPS）过滤效率高于 99.995%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噪音:≤ 67dB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★独立双风机系统:</w:t>
      </w:r>
      <w:r>
        <w:rPr>
          <w:rFonts w:hint="eastAsia" w:ascii="仿宋" w:hAnsi="仿宋" w:eastAsia="仿宋" w:cs="华文楷体"/>
          <w:sz w:val="32"/>
          <w:szCs w:val="32"/>
        </w:rPr>
        <w:t xml:space="preserve"> 直流无碳刷电机驱动风机，双风机主动独立控制进气/排气风机</w:t>
      </w:r>
      <w:r>
        <w:rPr>
          <w:rFonts w:ascii="仿宋" w:hAnsi="仿宋" w:eastAsia="仿宋" w:cs="华文楷体"/>
          <w:sz w:val="32"/>
          <w:szCs w:val="32"/>
        </w:rPr>
        <w:t>确保稳定风速和风量；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准确全面地反应安全柜进气和排气风速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侧壁采用真空设计：侧壁采用真空设计，无开孔。即使侧壁由于碰撞发生破裂，也不会造成外泄和污染</w:t>
      </w:r>
    </w:p>
    <w:p>
      <w:pPr>
        <w:pStyle w:val="11"/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★控制面板信息:时间显示，风速显示(下降风速,进风风速)，总工作时间显示，定时器，UV灯工作时间，实时显示整个柜体的状态（包括运行是否安全，是否需要检修）</w:t>
      </w:r>
    </w:p>
    <w:p>
      <w:pPr>
        <w:numPr>
          <w:ilvl w:val="0"/>
          <w:numId w:val="2"/>
        </w:numPr>
        <w:ind w:left="640" w:hanging="640" w:hangingChars="20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售后服务 24小时响应  48小时到位  </w:t>
      </w:r>
    </w:p>
    <w:p>
      <w:pPr>
        <w:pStyle w:val="2"/>
        <w:numPr>
          <w:ilvl w:val="1"/>
          <w:numId w:val="0"/>
        </w:numPr>
        <w:rPr>
          <w:rFonts w:hAnsi="黑体" w:cs="华文楷体"/>
          <w:bCs w:val="0"/>
        </w:rPr>
      </w:pPr>
      <w:r>
        <w:rPr>
          <w:rFonts w:hint="eastAsia" w:hAnsi="黑体" w:cs="华文楷体"/>
          <w:bCs w:val="0"/>
        </w:rPr>
        <w:t>一体式倒置细胞</w:t>
      </w:r>
      <w:r>
        <w:rPr>
          <w:rFonts w:hAnsi="黑体" w:cs="华文楷体"/>
          <w:bCs w:val="0"/>
        </w:rPr>
        <w:t>显微镜</w:t>
      </w:r>
      <w:r>
        <w:rPr>
          <w:rFonts w:hint="eastAsia" w:hAnsi="黑体" w:cs="华文楷体"/>
          <w:bCs w:val="0"/>
        </w:rPr>
        <w:t>参数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宋体" w:hAnsi="宋体"/>
          <w:sz w:val="24"/>
          <w:szCs w:val="21"/>
        </w:rPr>
        <w:t>*</w:t>
      </w:r>
      <w:r>
        <w:rPr>
          <w:rFonts w:hint="eastAsia" w:ascii="仿宋" w:hAnsi="仿宋" w:eastAsia="仿宋" w:cs="华文楷体"/>
          <w:sz w:val="32"/>
          <w:szCs w:val="32"/>
        </w:rPr>
        <w:t xml:space="preserve"> 1、一体式倒置</w:t>
      </w:r>
      <w:r>
        <w:rPr>
          <w:rFonts w:ascii="仿宋" w:hAnsi="仿宋" w:eastAsia="仿宋" w:cs="华文楷体"/>
          <w:sz w:val="32"/>
          <w:szCs w:val="32"/>
        </w:rPr>
        <w:t>台式</w:t>
      </w:r>
      <w:r>
        <w:rPr>
          <w:rFonts w:hint="eastAsia" w:ascii="仿宋" w:hAnsi="仿宋" w:eastAsia="仿宋" w:cs="华文楷体"/>
          <w:sz w:val="32"/>
          <w:szCs w:val="32"/>
        </w:rPr>
        <w:t>透射显微镜</w:t>
      </w:r>
      <w:r>
        <w:rPr>
          <w:rFonts w:ascii="仿宋" w:hAnsi="仿宋" w:eastAsia="仿宋" w:cs="华文楷体"/>
          <w:sz w:val="32"/>
          <w:szCs w:val="32"/>
        </w:rPr>
        <w:tab/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* 2、成像方法：明场透射光成像、相差成像、彩色可见光成像</w:t>
      </w:r>
    </w:p>
    <w:p>
      <w:pPr>
        <w:numPr>
          <w:ilvl w:val="0"/>
          <w:numId w:val="3"/>
        </w:numPr>
        <w:ind w:firstLine="320" w:firstLineChars="10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物镜转盘：4位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* 4、光源：高亮度透射光LED冷光源，寿命&gt;2万小时，强度可调</w:t>
      </w:r>
    </w:p>
    <w:p>
      <w:pPr>
        <w:ind w:left="210" w:leftChars="10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5、一体化LCD显示器，</w:t>
      </w:r>
      <w:r>
        <w:rPr>
          <w:rFonts w:ascii="仿宋" w:hAnsi="仿宋" w:eastAsia="仿宋" w:cs="华文楷体"/>
          <w:sz w:val="32"/>
          <w:szCs w:val="32"/>
        </w:rPr>
        <w:t>可进行实时在位显微操作，如挑选</w:t>
      </w:r>
      <w:r>
        <w:rPr>
          <w:rFonts w:hint="eastAsia" w:ascii="仿宋" w:hAnsi="仿宋" w:eastAsia="仿宋" w:cs="华文楷体"/>
          <w:sz w:val="32"/>
          <w:szCs w:val="32"/>
        </w:rPr>
        <w:t>细胞</w:t>
      </w:r>
      <w:r>
        <w:rPr>
          <w:rFonts w:ascii="仿宋" w:hAnsi="仿宋" w:eastAsia="仿宋" w:cs="华文楷体"/>
          <w:sz w:val="32"/>
          <w:szCs w:val="32"/>
        </w:rPr>
        <w:t>克隆</w:t>
      </w:r>
    </w:p>
    <w:p>
      <w:pPr>
        <w:ind w:left="210" w:leftChars="10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6、显示器</w:t>
      </w:r>
      <w:r>
        <w:rPr>
          <w:rFonts w:ascii="仿宋" w:hAnsi="仿宋" w:eastAsia="仿宋" w:cs="华文楷体"/>
          <w:sz w:val="32"/>
          <w:szCs w:val="32"/>
        </w:rPr>
        <w:t>参数：</w:t>
      </w:r>
      <w:r>
        <w:rPr>
          <w:rFonts w:hint="eastAsia" w:ascii="仿宋" w:hAnsi="仿宋" w:eastAsia="仿宋" w:cs="华文楷体"/>
          <w:sz w:val="32"/>
          <w:szCs w:val="32"/>
        </w:rPr>
        <w:t>不</w:t>
      </w:r>
      <w:r>
        <w:rPr>
          <w:rFonts w:ascii="仿宋" w:hAnsi="仿宋" w:eastAsia="仿宋" w:cs="华文楷体"/>
          <w:sz w:val="32"/>
          <w:szCs w:val="32"/>
        </w:rPr>
        <w:t>小于</w:t>
      </w:r>
      <w:r>
        <w:rPr>
          <w:rFonts w:hint="eastAsia" w:ascii="仿宋" w:hAnsi="仿宋" w:eastAsia="仿宋" w:cs="华文楷体"/>
          <w:sz w:val="32"/>
          <w:szCs w:val="32"/>
        </w:rPr>
        <w:t>12.1英寸、彩色可见光成像可调冷暖色</w:t>
      </w:r>
    </w:p>
    <w:p>
      <w:pPr>
        <w:ind w:left="210" w:leftChars="100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7、图片输出支持常见格式、可放置在生物安全柜或超净工作台中，可进行无菌操作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  8、售后服务 24小时响应 48小时到位   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  </w:t>
      </w:r>
    </w:p>
    <w:p/>
    <w:p>
      <w:pPr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数字型加热搅拌器参数</w:t>
      </w:r>
    </w:p>
    <w:p>
      <w:pPr>
        <w:numPr>
          <w:ilvl w:val="0"/>
          <w:numId w:val="4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搅拌容量≥20L</w:t>
      </w:r>
    </w:p>
    <w:p>
      <w:pPr>
        <w:numPr>
          <w:ilvl w:val="0"/>
          <w:numId w:val="4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温度范围：室温+50℃-350℃</w:t>
      </w:r>
    </w:p>
    <w:p>
      <w:pPr>
        <w:numPr>
          <w:ilvl w:val="0"/>
          <w:numId w:val="4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速度 50To 2000rpm</w:t>
      </w:r>
    </w:p>
    <w:p>
      <w:pPr>
        <w:numPr>
          <w:ilvl w:val="0"/>
          <w:numId w:val="4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售后24小时响应 48小时到位  </w:t>
      </w:r>
    </w:p>
    <w:p>
      <w:pPr>
        <w:jc w:val="center"/>
        <w:rPr>
          <w:rFonts w:ascii="仿宋" w:hAnsi="仿宋" w:eastAsia="仿宋" w:cs="华文楷体"/>
          <w:sz w:val="32"/>
          <w:szCs w:val="32"/>
        </w:rPr>
      </w:pPr>
    </w:p>
    <w:p>
      <w:pPr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通用电热恒温水浴参数</w:t>
      </w:r>
    </w:p>
    <w:p>
      <w:pPr>
        <w:numPr>
          <w:ilvl w:val="0"/>
          <w:numId w:val="5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浴槽容积 ≥15升  双浴腔</w:t>
      </w:r>
    </w:p>
    <w:p>
      <w:pPr>
        <w:numPr>
          <w:ilvl w:val="0"/>
          <w:numId w:val="5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温度范围 室温到100℃</w:t>
      </w:r>
    </w:p>
    <w:p>
      <w:pPr>
        <w:numPr>
          <w:ilvl w:val="0"/>
          <w:numId w:val="5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温度稳定性 ±0.1℃/ ±0.2℃</w:t>
      </w:r>
    </w:p>
    <w:p>
      <w:pPr>
        <w:numPr>
          <w:ilvl w:val="0"/>
          <w:numId w:val="5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提供技术监督局校准报告</w:t>
      </w:r>
    </w:p>
    <w:p>
      <w:pPr>
        <w:rPr>
          <w:rFonts w:ascii="仿宋" w:hAnsi="仿宋" w:eastAsia="仿宋" w:cs="华文楷体"/>
          <w:sz w:val="32"/>
          <w:szCs w:val="32"/>
        </w:rPr>
      </w:pPr>
    </w:p>
    <w:p/>
    <w:p/>
    <w:p>
      <w:pPr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电子天平参数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秤盘尺寸  90mm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最大称量值120g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可读性 0.1Mg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重复性 01.1Mg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线性误差 0.2Mg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稳定时间 2S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灵敏度飘逸 2.0PPM/℃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防风罩有效高度 235mm</w:t>
      </w:r>
    </w:p>
    <w:p>
      <w:pPr>
        <w:numPr>
          <w:ilvl w:val="0"/>
          <w:numId w:val="6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提供技术监督局校准报告</w:t>
      </w:r>
    </w:p>
    <w:p/>
    <w:p/>
    <w:p>
      <w:pPr>
        <w:jc w:val="center"/>
        <w:rPr>
          <w:b/>
          <w:sz w:val="28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电子天平参数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秤盘尺寸 180 ×180mm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最大称量值 2200g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可读性 0.01g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重复性 0.01g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线性误差0.02g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稳定时间 1.0S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灵敏度飘逸 3.0PPM/℃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提供技术监督局校准报告</w:t>
      </w:r>
    </w:p>
    <w:p>
      <w:pPr>
        <w:rPr>
          <w:sz w:val="28"/>
        </w:rPr>
      </w:pPr>
    </w:p>
    <w:p/>
    <w:p>
      <w:pPr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PH计参数</w:t>
      </w:r>
    </w:p>
    <w:p>
      <w:pPr>
        <w:numPr>
          <w:ilvl w:val="0"/>
          <w:numId w:val="8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测量范围  -2.00  16.00 PH    -2000  2000MV     -5  105℃ </w:t>
      </w:r>
    </w:p>
    <w:p>
      <w:pPr>
        <w:numPr>
          <w:ilvl w:val="0"/>
          <w:numId w:val="8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分辨率   0.01/ 0.1PH      1MV   0.1 ℃</w:t>
      </w:r>
    </w:p>
    <w:p>
      <w:pPr>
        <w:numPr>
          <w:ilvl w:val="0"/>
          <w:numId w:val="8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精度      ±0.01  PH  ±1MV         0.3℃</w:t>
      </w:r>
    </w:p>
    <w:p>
      <w:pPr>
        <w:numPr>
          <w:ilvl w:val="0"/>
          <w:numId w:val="8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数据储存    200组 测量数据  当前校准数据</w:t>
      </w:r>
    </w:p>
    <w:p>
      <w:pPr>
        <w:numPr>
          <w:ilvl w:val="0"/>
          <w:numId w:val="8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温度补偿   自动/手动</w:t>
      </w:r>
    </w:p>
    <w:p>
      <w:pPr>
        <w:numPr>
          <w:ilvl w:val="0"/>
          <w:numId w:val="8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终点图标  提示音  有</w:t>
      </w:r>
    </w:p>
    <w:p>
      <w:pPr>
        <w:numPr>
          <w:ilvl w:val="0"/>
          <w:numId w:val="7"/>
        </w:num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提供技术监督局校准报告</w:t>
      </w:r>
    </w:p>
    <w:p>
      <w:pPr>
        <w:rPr>
          <w:rFonts w:ascii="仿宋" w:hAnsi="仿宋" w:eastAsia="仿宋" w:cs="华文楷体"/>
          <w:sz w:val="32"/>
          <w:szCs w:val="32"/>
        </w:rPr>
      </w:pPr>
    </w:p>
    <w:p/>
    <w:p>
      <w:pPr>
        <w:spacing w:line="360" w:lineRule="auto"/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医用冷藏箱（2-8度）参数</w:t>
      </w:r>
    </w:p>
    <w:p>
      <w:pPr>
        <w:spacing w:line="360" w:lineRule="auto"/>
        <w:rPr>
          <w:rFonts w:ascii="仿宋" w:hAnsi="仿宋" w:eastAsia="仿宋" w:cs="华文楷体"/>
          <w:sz w:val="32"/>
          <w:szCs w:val="32"/>
        </w:rPr>
      </w:pPr>
      <w:r>
        <w:rPr>
          <w:rFonts w:ascii="仿宋" w:hAnsi="仿宋" w:eastAsia="仿宋" w:cs="华文楷体"/>
          <w:sz w:val="32"/>
          <w:szCs w:val="32"/>
        </w:rPr>
        <w:t>1.箱体内部温度2~8</w:t>
      </w:r>
      <w:r>
        <w:rPr>
          <w:rFonts w:hint="eastAsia" w:ascii="仿宋" w:hAnsi="仿宋" w:eastAsia="仿宋" w:cs="华文楷体"/>
          <w:sz w:val="32"/>
          <w:szCs w:val="32"/>
        </w:rPr>
        <w:t>℃</w:t>
      </w:r>
      <w:r>
        <w:rPr>
          <w:rFonts w:ascii="仿宋" w:hAnsi="仿宋" w:eastAsia="仿宋" w:cs="华文楷体"/>
          <w:sz w:val="32"/>
          <w:szCs w:val="32"/>
        </w:rPr>
        <w:t>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2.</w:t>
      </w:r>
      <w:r>
        <w:rPr>
          <w:rFonts w:hint="eastAsia" w:ascii="仿宋" w:hAnsi="仿宋" w:eastAsia="仿宋" w:cs="华文楷体"/>
          <w:sz w:val="32"/>
          <w:szCs w:val="32"/>
        </w:rPr>
        <w:t>★</w:t>
      </w:r>
      <w:r>
        <w:rPr>
          <w:rFonts w:ascii="仿宋" w:hAnsi="仿宋" w:eastAsia="仿宋" w:cs="华文楷体"/>
          <w:sz w:val="32"/>
          <w:szCs w:val="32"/>
        </w:rPr>
        <w:t>有效容积：≥3</w:t>
      </w:r>
      <w:r>
        <w:rPr>
          <w:rFonts w:hint="eastAsia" w:ascii="仿宋" w:hAnsi="仿宋" w:eastAsia="仿宋" w:cs="华文楷体"/>
          <w:sz w:val="32"/>
          <w:szCs w:val="32"/>
        </w:rPr>
        <w:t>00</w:t>
      </w:r>
      <w:r>
        <w:rPr>
          <w:rFonts w:ascii="仿宋" w:hAnsi="仿宋" w:eastAsia="仿宋" w:cs="华文楷体"/>
          <w:sz w:val="32"/>
          <w:szCs w:val="32"/>
        </w:rPr>
        <w:t>L。 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3.</w:t>
      </w:r>
      <w:r>
        <w:rPr>
          <w:rFonts w:hint="eastAsia" w:ascii="仿宋" w:hAnsi="仿宋" w:eastAsia="仿宋" w:cs="华文楷体"/>
          <w:sz w:val="32"/>
          <w:szCs w:val="32"/>
        </w:rPr>
        <w:t>★</w:t>
      </w:r>
      <w:r>
        <w:rPr>
          <w:rFonts w:ascii="仿宋" w:hAnsi="仿宋" w:eastAsia="仿宋" w:cs="华文楷体"/>
          <w:sz w:val="32"/>
          <w:szCs w:val="32"/>
        </w:rPr>
        <w:t>外型尺寸：正面宽度≤</w:t>
      </w:r>
      <w:r>
        <w:rPr>
          <w:rFonts w:hint="eastAsia" w:ascii="仿宋" w:hAnsi="仿宋" w:eastAsia="仿宋" w:cs="华文楷体"/>
          <w:sz w:val="32"/>
          <w:szCs w:val="32"/>
        </w:rPr>
        <w:t>0.7(</w:t>
      </w:r>
      <w:r>
        <w:rPr>
          <w:rFonts w:ascii="仿宋" w:hAnsi="仿宋" w:eastAsia="仿宋" w:cs="华文楷体"/>
          <w:sz w:val="32"/>
          <w:szCs w:val="32"/>
        </w:rPr>
        <w:t>0.67</w:t>
      </w:r>
      <w:r>
        <w:rPr>
          <w:rFonts w:hint="eastAsia" w:ascii="仿宋" w:hAnsi="仿宋" w:eastAsia="仿宋" w:cs="华文楷体"/>
          <w:sz w:val="32"/>
          <w:szCs w:val="32"/>
        </w:rPr>
        <w:t>)</w:t>
      </w:r>
      <w:r>
        <w:rPr>
          <w:rFonts w:ascii="仿宋" w:hAnsi="仿宋" w:eastAsia="仿宋" w:cs="华文楷体"/>
          <w:sz w:val="32"/>
          <w:szCs w:val="32"/>
        </w:rPr>
        <w:t>m，深度≤</w:t>
      </w:r>
      <w:r>
        <w:rPr>
          <w:rFonts w:hint="eastAsia" w:ascii="仿宋" w:hAnsi="仿宋" w:eastAsia="仿宋" w:cs="华文楷体"/>
          <w:sz w:val="32"/>
          <w:szCs w:val="32"/>
        </w:rPr>
        <w:t>0.8(</w:t>
      </w:r>
      <w:r>
        <w:rPr>
          <w:rFonts w:ascii="仿宋" w:hAnsi="仿宋" w:eastAsia="仿宋" w:cs="华文楷体"/>
          <w:sz w:val="32"/>
          <w:szCs w:val="32"/>
        </w:rPr>
        <w:t>0.72</w:t>
      </w:r>
      <w:r>
        <w:rPr>
          <w:rFonts w:hint="eastAsia" w:ascii="仿宋" w:hAnsi="仿宋" w:eastAsia="仿宋" w:cs="华文楷体"/>
          <w:sz w:val="32"/>
          <w:szCs w:val="32"/>
        </w:rPr>
        <w:t>)</w:t>
      </w:r>
      <w:r>
        <w:rPr>
          <w:rFonts w:ascii="仿宋" w:hAnsi="仿宋" w:eastAsia="仿宋" w:cs="华文楷体"/>
          <w:sz w:val="32"/>
          <w:szCs w:val="32"/>
        </w:rPr>
        <w:t>m，高度≤</w:t>
      </w:r>
      <w:r>
        <w:rPr>
          <w:rFonts w:hint="eastAsia" w:ascii="仿宋" w:hAnsi="仿宋" w:eastAsia="仿宋" w:cs="华文楷体"/>
          <w:sz w:val="32"/>
          <w:szCs w:val="32"/>
        </w:rPr>
        <w:t>2(</w:t>
      </w:r>
      <w:r>
        <w:rPr>
          <w:rFonts w:ascii="仿宋" w:hAnsi="仿宋" w:eastAsia="仿宋" w:cs="华文楷体"/>
          <w:sz w:val="32"/>
          <w:szCs w:val="32"/>
        </w:rPr>
        <w:t>1.98</w:t>
      </w:r>
      <w:r>
        <w:rPr>
          <w:rFonts w:hint="eastAsia" w:ascii="仿宋" w:hAnsi="仿宋" w:eastAsia="仿宋" w:cs="华文楷体"/>
          <w:sz w:val="32"/>
          <w:szCs w:val="32"/>
        </w:rPr>
        <w:t>)</w:t>
      </w:r>
      <w:r>
        <w:rPr>
          <w:rFonts w:ascii="仿宋" w:hAnsi="仿宋" w:eastAsia="仿宋" w:cs="华文楷体"/>
          <w:sz w:val="32"/>
          <w:szCs w:val="32"/>
        </w:rPr>
        <w:t>m，方便用户安装。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4.保存箱层数≥ 7层，带有标签栏，便于存取等操作。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5.</w:t>
      </w:r>
      <w:r>
        <w:rPr>
          <w:rFonts w:hint="eastAsia" w:ascii="仿宋" w:hAnsi="仿宋" w:eastAsia="仿宋" w:cs="华文楷体"/>
          <w:sz w:val="32"/>
          <w:szCs w:val="32"/>
        </w:rPr>
        <w:t>★</w:t>
      </w:r>
      <w:r>
        <w:rPr>
          <w:rFonts w:ascii="仿宋" w:hAnsi="仿宋" w:eastAsia="仿宋" w:cs="华文楷体"/>
          <w:sz w:val="32"/>
          <w:szCs w:val="32"/>
        </w:rPr>
        <w:t>电加热门体设计，玻璃门防止凝露产生，具有自动关闭功能。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6.安全门锁设计，有双锁单门设计，暗锁加挂锁，防止任意开启。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7.</w:t>
      </w:r>
      <w:r>
        <w:rPr>
          <w:rFonts w:hint="eastAsia" w:ascii="仿宋" w:hAnsi="仿宋" w:eastAsia="仿宋" w:cs="华文楷体"/>
          <w:sz w:val="32"/>
          <w:szCs w:val="32"/>
        </w:rPr>
        <w:t>★</w:t>
      </w:r>
      <w:r>
        <w:rPr>
          <w:rFonts w:ascii="仿宋" w:hAnsi="仿宋" w:eastAsia="仿宋" w:cs="华文楷体"/>
          <w:sz w:val="32"/>
          <w:szCs w:val="32"/>
        </w:rPr>
        <w:t>大屏幕数字显示温控参数，增量调节为0.1</w:t>
      </w:r>
      <w:r>
        <w:rPr>
          <w:rFonts w:hint="eastAsia" w:ascii="仿宋" w:hAnsi="仿宋" w:eastAsia="仿宋" w:cs="华文楷体"/>
          <w:sz w:val="32"/>
          <w:szCs w:val="32"/>
        </w:rPr>
        <w:t>℃</w:t>
      </w:r>
      <w:r>
        <w:rPr>
          <w:rFonts w:ascii="仿宋" w:hAnsi="仿宋" w:eastAsia="仿宋" w:cs="华文楷体"/>
          <w:sz w:val="32"/>
          <w:szCs w:val="32"/>
        </w:rPr>
        <w:t>，可显示箱内上、下温度和平均温度。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8.报警温度范围自由设定；多种故障报警（高温报警、低温报警、传感器故障报警、开门报警、断电报警、后备电池低电量报警）。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9.多重报警方式（声音蜂鸣报警、灯光闪烁报警、远程信号报警），具有远程报警功能，可连接报警器到其他房间实现报警功能。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10.内置后备电池，断电后可持续显示箱内温度及声光报警48小时。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11.材料：箱体采用彩色喷涂钢板，内胆PS吸附内胆，有效防菌防腐蚀。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12.</w:t>
      </w:r>
      <w:r>
        <w:rPr>
          <w:rFonts w:hint="eastAsia" w:ascii="仿宋" w:hAnsi="仿宋" w:eastAsia="仿宋" w:cs="华文楷体"/>
          <w:sz w:val="32"/>
          <w:szCs w:val="32"/>
        </w:rPr>
        <w:t>★</w:t>
      </w:r>
      <w:r>
        <w:rPr>
          <w:rFonts w:ascii="仿宋" w:hAnsi="仿宋" w:eastAsia="仿宋" w:cs="华文楷体"/>
          <w:sz w:val="32"/>
          <w:szCs w:val="32"/>
        </w:rPr>
        <w:t>采用原装进口压缩机，提供有效佐证材料。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1</w:t>
      </w:r>
      <w:r>
        <w:rPr>
          <w:rFonts w:hint="eastAsia" w:ascii="仿宋" w:hAnsi="仿宋" w:eastAsia="仿宋" w:cs="华文楷体"/>
          <w:sz w:val="32"/>
          <w:szCs w:val="32"/>
        </w:rPr>
        <w:t>3</w:t>
      </w:r>
      <w:r>
        <w:rPr>
          <w:rFonts w:ascii="仿宋" w:hAnsi="仿宋" w:eastAsia="仿宋" w:cs="华文楷体"/>
          <w:sz w:val="32"/>
          <w:szCs w:val="32"/>
        </w:rPr>
        <w:t>.冷凝水汇集后自动蒸发，避免人工倒水。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1</w:t>
      </w:r>
      <w:r>
        <w:rPr>
          <w:rFonts w:hint="eastAsia" w:ascii="仿宋" w:hAnsi="仿宋" w:eastAsia="仿宋" w:cs="华文楷体"/>
          <w:sz w:val="32"/>
          <w:szCs w:val="32"/>
        </w:rPr>
        <w:t>4</w:t>
      </w:r>
      <w:r>
        <w:rPr>
          <w:rFonts w:ascii="仿宋" w:hAnsi="仿宋" w:eastAsia="仿宋" w:cs="华文楷体"/>
          <w:sz w:val="32"/>
          <w:szCs w:val="32"/>
        </w:rPr>
        <w:t>.</w:t>
      </w:r>
      <w:r>
        <w:rPr>
          <w:rFonts w:hint="eastAsia" w:ascii="仿宋" w:hAnsi="仿宋" w:eastAsia="仿宋" w:cs="华文楷体"/>
          <w:sz w:val="32"/>
          <w:szCs w:val="32"/>
        </w:rPr>
        <w:t>★</w:t>
      </w:r>
      <w:r>
        <w:rPr>
          <w:rFonts w:ascii="仿宋" w:hAnsi="仿宋" w:eastAsia="仿宋" w:cs="华文楷体"/>
          <w:sz w:val="32"/>
          <w:szCs w:val="32"/>
        </w:rPr>
        <w:t>配备USB接口，数据可通过接口导出，可存储十年左右温度数据。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1</w:t>
      </w:r>
      <w:r>
        <w:rPr>
          <w:rFonts w:hint="eastAsia" w:ascii="仿宋" w:hAnsi="仿宋" w:eastAsia="仿宋" w:cs="华文楷体"/>
          <w:sz w:val="32"/>
          <w:szCs w:val="32"/>
        </w:rPr>
        <w:t>5</w:t>
      </w:r>
      <w:r>
        <w:rPr>
          <w:rFonts w:ascii="仿宋" w:hAnsi="仿宋" w:eastAsia="仿宋" w:cs="华文楷体"/>
          <w:sz w:val="32"/>
          <w:szCs w:val="32"/>
        </w:rPr>
        <w:t>.可选配打印机功能，温度数据实时打印。</w:t>
      </w:r>
      <w:r>
        <w:rPr>
          <w:rFonts w:ascii="仿宋" w:hAnsi="仿宋" w:eastAsia="仿宋" w:cs="华文楷体"/>
          <w:sz w:val="32"/>
          <w:szCs w:val="32"/>
        </w:rPr>
        <w:br w:type="textWrapping"/>
      </w:r>
      <w:r>
        <w:rPr>
          <w:rFonts w:ascii="仿宋" w:hAnsi="仿宋" w:eastAsia="仿宋" w:cs="华文楷体"/>
          <w:sz w:val="32"/>
          <w:szCs w:val="32"/>
        </w:rPr>
        <w:t>1</w:t>
      </w:r>
      <w:r>
        <w:rPr>
          <w:rFonts w:hint="eastAsia" w:ascii="仿宋" w:hAnsi="仿宋" w:eastAsia="仿宋" w:cs="华文楷体"/>
          <w:sz w:val="32"/>
          <w:szCs w:val="32"/>
        </w:rPr>
        <w:t>6</w:t>
      </w:r>
      <w:r>
        <w:rPr>
          <w:rFonts w:ascii="仿宋" w:hAnsi="仿宋" w:eastAsia="仿宋" w:cs="华文楷体"/>
          <w:sz w:val="32"/>
          <w:szCs w:val="32"/>
        </w:rPr>
        <w:t>.售后服务接到报修或故障，24小时内响应、48小时内到现场。</w:t>
      </w:r>
    </w:p>
    <w:p>
      <w:pPr>
        <w:spacing w:line="360" w:lineRule="auto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17.可提供TUV认证。</w:t>
      </w:r>
    </w:p>
    <w:p>
      <w:pPr>
        <w:rPr>
          <w:rFonts w:ascii="仿宋" w:hAnsi="仿宋" w:eastAsia="仿宋" w:cs="华文楷体"/>
          <w:color w:val="FF0000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18.提供技术监督局校准报告</w:t>
      </w:r>
    </w:p>
    <w:p>
      <w:pPr>
        <w:spacing w:line="360" w:lineRule="auto"/>
        <w:rPr>
          <w:rFonts w:ascii="仿宋" w:hAnsi="仿宋" w:eastAsia="仿宋" w:cs="华文楷体"/>
          <w:sz w:val="32"/>
          <w:szCs w:val="32"/>
        </w:rPr>
      </w:pPr>
    </w:p>
    <w:p/>
    <w:p/>
    <w:p>
      <w:pPr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</w:rPr>
        <w:t>低温保存箱参数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1.容积： 90-300L立式；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2. 温度设定范围： -10℃~-25℃；</w:t>
      </w:r>
    </w:p>
    <w:p>
      <w:pPr>
        <w:rPr>
          <w:rFonts w:hint="eastAsia" w:ascii="仿宋" w:hAnsi="仿宋" w:eastAsia="仿宋" w:cs="华文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3. </w:t>
      </w:r>
      <w:r>
        <w:rPr>
          <w:rFonts w:hint="eastAsia" w:ascii="仿宋" w:hAnsi="仿宋" w:eastAsia="仿宋" w:cs="华文楷体"/>
          <w:sz w:val="32"/>
          <w:szCs w:val="32"/>
          <w:lang w:eastAsia="zh-CN"/>
        </w:rPr>
        <w:t>功率：</w:t>
      </w:r>
      <w:r>
        <w:rPr>
          <w:rFonts w:hint="default" w:ascii="Arial" w:hAnsi="Arial" w:eastAsia="仿宋" w:cs="Arial"/>
          <w:sz w:val="32"/>
          <w:szCs w:val="32"/>
          <w:lang w:eastAsia="zh-CN"/>
        </w:rPr>
        <w:t>≤</w:t>
      </w:r>
      <w:r>
        <w:rPr>
          <w:rFonts w:hint="eastAsia" w:ascii="仿宋" w:hAnsi="仿宋" w:eastAsia="仿宋" w:cs="华文楷体"/>
          <w:sz w:val="32"/>
          <w:szCs w:val="32"/>
          <w:lang w:val="en-US" w:eastAsia="zh-CN"/>
        </w:rPr>
        <w:t>1200W；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4. 安全系统：可提供高低温报警、传感器故障报警，可提供开机延时保护；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5. 压缩机：进口压缩机，环保无氟制冷剂；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6. 蒸发器直接做搁物架，降温速度快；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7. 安全设计：安全门锁，门锁位于门体上方，方便使用；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8.产品具有国家颁发的医疗器械注册证；</w:t>
      </w:r>
    </w:p>
    <w:p>
      <w:pPr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9.提供技术监督局校准报告系统显示：LED显示屏，可显示箱内温度，能设定高低温报警和箱内温度，具有故障提示预警功能；</w:t>
      </w:r>
    </w:p>
    <w:p>
      <w:pPr>
        <w:rPr>
          <w:rFonts w:ascii="仿宋" w:hAnsi="仿宋" w:eastAsia="仿宋" w:cs="华文楷体"/>
          <w:sz w:val="32"/>
          <w:szCs w:val="32"/>
        </w:rPr>
      </w:pPr>
    </w:p>
    <w:p>
      <w:pPr>
        <w:jc w:val="center"/>
        <w:rPr>
          <w:rFonts w:ascii="黑体" w:hAnsi="黑体" w:eastAsia="黑体" w:cs="华文楷体"/>
          <w:b/>
          <w:sz w:val="36"/>
          <w:szCs w:val="32"/>
        </w:rPr>
      </w:pPr>
      <w:r>
        <w:rPr>
          <w:rFonts w:hint="eastAsia" w:ascii="黑体" w:hAnsi="黑体" w:eastAsia="黑体" w:cs="华文楷体"/>
          <w:b/>
          <w:sz w:val="36"/>
          <w:szCs w:val="32"/>
          <w:lang w:eastAsia="zh-CN"/>
        </w:rPr>
        <w:t>深</w:t>
      </w:r>
      <w:r>
        <w:rPr>
          <w:rFonts w:hint="eastAsia" w:ascii="黑体" w:hAnsi="黑体" w:eastAsia="黑体" w:cs="华文楷体"/>
          <w:b/>
          <w:sz w:val="36"/>
          <w:szCs w:val="32"/>
        </w:rPr>
        <w:t>低温保存箱参数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★1.容积： ≥620L，立式；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  2.温度设定范围：-40℃~-86℃；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★3.功率： ≤1200W；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  4.样本容量：可保存标准2ml冻存管≥4万个；</w:t>
      </w:r>
      <w:r>
        <w:rPr>
          <w:rFonts w:hint="eastAsia" w:ascii="仿宋" w:hAnsi="仿宋" w:eastAsia="仿宋" w:cs="华文楷体"/>
          <w:sz w:val="32"/>
          <w:szCs w:val="32"/>
          <w:lang w:val="en-US" w:eastAsia="zh-CN"/>
        </w:rPr>
        <w:t>5层4列抽屉式冻存架</w:t>
      </w:r>
      <w:r>
        <w:rPr>
          <w:rFonts w:hint="eastAsia" w:ascii="仿宋" w:hAnsi="仿宋" w:eastAsia="仿宋" w:cs="华文楷体"/>
          <w:sz w:val="32"/>
          <w:szCs w:val="32"/>
        </w:rPr>
        <w:t>≥</w:t>
      </w:r>
      <w:r>
        <w:rPr>
          <w:rFonts w:hint="eastAsia" w:ascii="仿宋" w:hAnsi="仿宋" w:eastAsia="仿宋" w:cs="华文楷体"/>
          <w:sz w:val="32"/>
          <w:szCs w:val="32"/>
          <w:lang w:val="en-US" w:eastAsia="zh-CN"/>
        </w:rPr>
        <w:t>20个；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  5.噪音：≤50dB；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6.系统显示：LED显示屏，可显示箱内温度，环境温度，输入电压，具有故障提示预警功能；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★7.故障报警：可提供高低温报警、高低电压报警、环温超标报警；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★8.采用VIP航空隔热真空保温材料；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华文楷体"/>
          <w:sz w:val="32"/>
          <w:szCs w:val="32"/>
        </w:rPr>
        <w:t>9. 采用知名进口品牌压缩机和风机；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10.搁架可调，方便存储物品；</w:t>
      </w:r>
    </w:p>
    <w:p>
      <w:pPr>
        <w:rPr>
          <w:rFonts w:hint="eastAsia" w:ascii="仿宋" w:hAnsi="仿宋" w:eastAsia="仿宋" w:cs="华文楷体"/>
          <w:sz w:val="32"/>
          <w:szCs w:val="32"/>
        </w:rPr>
      </w:pPr>
      <w:r>
        <w:rPr>
          <w:rFonts w:hint="eastAsia" w:ascii="仿宋" w:hAnsi="仿宋" w:eastAsia="仿宋" w:cs="华文楷体"/>
          <w:sz w:val="32"/>
          <w:szCs w:val="32"/>
        </w:rPr>
        <w:t>★12.配备网络接口，可（选配）同品牌智能温度记录仪，全程监控并记录冷链设备运行状态，失控短信报警；</w:t>
      </w:r>
    </w:p>
    <w:p>
      <w:pPr>
        <w:rPr>
          <w:rFonts w:hint="eastAsia" w:ascii="仿宋" w:hAnsi="仿宋" w:eastAsia="仿宋" w:cs="华文楷体"/>
          <w:sz w:val="32"/>
          <w:szCs w:val="32"/>
          <w:lang w:eastAsia="zh-CN"/>
        </w:rPr>
      </w:pPr>
      <w:r>
        <w:rPr>
          <w:rFonts w:hint="eastAsia" w:ascii="仿宋" w:hAnsi="仿宋" w:eastAsia="仿宋" w:cs="华文楷体"/>
          <w:sz w:val="32"/>
          <w:szCs w:val="32"/>
        </w:rPr>
        <w:t>★12.产品具有国家颁发的医疗器械注册证</w:t>
      </w:r>
      <w:r>
        <w:rPr>
          <w:rFonts w:hint="eastAsia" w:ascii="仿宋" w:hAnsi="仿宋" w:eastAsia="仿宋" w:cs="华文楷体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 w:cs="华文楷体"/>
          <w:sz w:val="32"/>
          <w:szCs w:val="32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3"/>
        <w:ind w:firstLine="0"/>
        <w:jc w:val="center"/>
        <w:rPr>
          <w:rFonts w:ascii="黑体" w:hAnsi="黑体" w:eastAsia="黑体" w:cs="华文楷体"/>
          <w:b/>
          <w:kern w:val="2"/>
          <w:sz w:val="36"/>
          <w:szCs w:val="32"/>
        </w:rPr>
      </w:pPr>
      <w:r>
        <w:rPr>
          <w:rFonts w:hint="eastAsia" w:ascii="黑体" w:hAnsi="黑体" w:eastAsia="黑体" w:cs="华文楷体"/>
          <w:b/>
          <w:kern w:val="2"/>
          <w:sz w:val="36"/>
          <w:szCs w:val="32"/>
        </w:rPr>
        <w:t>超净工作台(双人)参数</w:t>
      </w:r>
    </w:p>
    <w:p>
      <w:pPr>
        <w:pStyle w:val="3"/>
        <w:numPr>
          <w:ilvl w:val="0"/>
          <w:numId w:val="9"/>
        </w:numPr>
        <w:ind w:firstLine="0"/>
        <w:jc w:val="both"/>
        <w:rPr>
          <w:rFonts w:ascii="仿宋" w:hAnsi="仿宋" w:eastAsia="仿宋" w:cs="华文楷体"/>
          <w:kern w:val="2"/>
          <w:sz w:val="32"/>
          <w:szCs w:val="32"/>
        </w:rPr>
      </w:pPr>
      <w:r>
        <w:rPr>
          <w:rFonts w:hint="eastAsia" w:ascii="仿宋" w:hAnsi="仿宋" w:eastAsia="仿宋" w:cs="华文楷体"/>
          <w:kern w:val="2"/>
          <w:sz w:val="32"/>
          <w:szCs w:val="32"/>
        </w:rPr>
        <w:t>双份单面洁净工作台</w:t>
      </w:r>
    </w:p>
    <w:p>
      <w:pPr>
        <w:pStyle w:val="3"/>
        <w:numPr>
          <w:ilvl w:val="0"/>
          <w:numId w:val="9"/>
        </w:numPr>
        <w:ind w:firstLine="0"/>
        <w:jc w:val="both"/>
        <w:rPr>
          <w:rFonts w:ascii="仿宋" w:hAnsi="仿宋" w:eastAsia="仿宋" w:cs="华文楷体"/>
          <w:kern w:val="2"/>
          <w:sz w:val="32"/>
          <w:szCs w:val="32"/>
        </w:rPr>
      </w:pPr>
      <w:r>
        <w:rPr>
          <w:rFonts w:hint="eastAsia" w:ascii="仿宋" w:hAnsi="仿宋" w:eastAsia="仿宋" w:cs="华文楷体"/>
          <w:kern w:val="2"/>
          <w:sz w:val="32"/>
          <w:szCs w:val="32"/>
        </w:rPr>
        <w:t>气流模式：垂直层流</w:t>
      </w:r>
    </w:p>
    <w:p>
      <w:pPr>
        <w:pStyle w:val="3"/>
        <w:numPr>
          <w:ilvl w:val="0"/>
          <w:numId w:val="9"/>
        </w:numPr>
        <w:ind w:firstLine="0"/>
        <w:jc w:val="both"/>
        <w:rPr>
          <w:rFonts w:ascii="仿宋" w:hAnsi="仿宋" w:eastAsia="仿宋" w:cs="华文楷体"/>
          <w:kern w:val="2"/>
          <w:sz w:val="32"/>
          <w:szCs w:val="32"/>
        </w:rPr>
      </w:pPr>
      <w:r>
        <w:rPr>
          <w:rFonts w:hint="eastAsia" w:ascii="仿宋" w:hAnsi="仿宋" w:eastAsia="仿宋" w:cs="华文楷体"/>
          <w:kern w:val="2"/>
          <w:sz w:val="32"/>
          <w:szCs w:val="32"/>
        </w:rPr>
        <w:t>工作区长度：≥1300mm</w:t>
      </w:r>
    </w:p>
    <w:p>
      <w:pPr>
        <w:pStyle w:val="3"/>
        <w:numPr>
          <w:ilvl w:val="0"/>
          <w:numId w:val="9"/>
        </w:numPr>
        <w:ind w:firstLine="0"/>
        <w:jc w:val="both"/>
        <w:rPr>
          <w:rFonts w:ascii="仿宋" w:hAnsi="仿宋" w:eastAsia="仿宋" w:cs="华文楷体"/>
          <w:kern w:val="2"/>
          <w:sz w:val="32"/>
          <w:szCs w:val="32"/>
        </w:rPr>
      </w:pPr>
      <w:r>
        <w:rPr>
          <w:rFonts w:hint="eastAsia" w:ascii="仿宋" w:hAnsi="仿宋" w:eastAsia="仿宋" w:cs="华文楷体"/>
          <w:kern w:val="2"/>
          <w:sz w:val="32"/>
          <w:szCs w:val="32"/>
        </w:rPr>
        <w:t>知名品牌过滤器 HEAP</w:t>
      </w:r>
    </w:p>
    <w:p>
      <w:pPr>
        <w:pStyle w:val="3"/>
        <w:numPr>
          <w:ilvl w:val="0"/>
          <w:numId w:val="9"/>
        </w:numPr>
        <w:ind w:firstLine="0"/>
        <w:jc w:val="both"/>
        <w:rPr>
          <w:rFonts w:ascii="仿宋" w:hAnsi="仿宋" w:eastAsia="仿宋" w:cs="华文楷体"/>
          <w:kern w:val="2"/>
          <w:sz w:val="32"/>
          <w:szCs w:val="32"/>
        </w:rPr>
      </w:pPr>
      <w:r>
        <w:rPr>
          <w:rFonts w:hint="eastAsia" w:ascii="仿宋" w:hAnsi="仿宋" w:eastAsia="仿宋" w:cs="华文楷体"/>
          <w:kern w:val="2"/>
          <w:sz w:val="32"/>
          <w:szCs w:val="32"/>
        </w:rPr>
        <w:t>可预设紫外灯点亮时间</w:t>
      </w:r>
    </w:p>
    <w:p>
      <w:pPr>
        <w:pStyle w:val="3"/>
        <w:numPr>
          <w:ilvl w:val="0"/>
          <w:numId w:val="9"/>
        </w:numPr>
        <w:ind w:firstLine="0"/>
        <w:jc w:val="both"/>
        <w:rPr>
          <w:rFonts w:ascii="仿宋" w:hAnsi="仿宋" w:eastAsia="仿宋" w:cs="华文楷体"/>
          <w:kern w:val="2"/>
          <w:sz w:val="32"/>
          <w:szCs w:val="32"/>
        </w:rPr>
      </w:pPr>
      <w:r>
        <w:rPr>
          <w:rFonts w:hint="eastAsia" w:ascii="仿宋" w:hAnsi="仿宋" w:eastAsia="仿宋" w:cs="华文楷体"/>
          <w:kern w:val="2"/>
          <w:sz w:val="32"/>
          <w:szCs w:val="32"/>
        </w:rPr>
        <w:t>售后服务24小时响应  48小时到位</w:t>
      </w:r>
    </w:p>
    <w:p>
      <w:pPr>
        <w:pStyle w:val="6"/>
        <w:spacing w:before="0" w:beforeAutospacing="0" w:after="0" w:afterAutospacing="0" w:line="320" w:lineRule="exact"/>
        <w:jc w:val="both"/>
        <w:rPr>
          <w:rFonts w:hAnsi="宋体" w:cs="宋体"/>
          <w:sz w:val="18"/>
          <w:szCs w:val="18"/>
        </w:rPr>
      </w:pPr>
    </w:p>
    <w:p>
      <w:pPr>
        <w:rPr>
          <w:rFonts w:ascii="仿宋" w:hAnsi="仿宋" w:eastAsia="仿宋" w:cs="华文楷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A5548F"/>
    <w:multiLevelType w:val="singleLevel"/>
    <w:tmpl w:val="9FA554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9FADAD9"/>
    <w:multiLevelType w:val="singleLevel"/>
    <w:tmpl w:val="B9FADAD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00DC896"/>
    <w:multiLevelType w:val="singleLevel"/>
    <w:tmpl w:val="C00DC896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E1B9A398"/>
    <w:multiLevelType w:val="singleLevel"/>
    <w:tmpl w:val="E1B9A398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1D47621D"/>
    <w:multiLevelType w:val="singleLevel"/>
    <w:tmpl w:val="1D47621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F481365"/>
    <w:multiLevelType w:val="multilevel"/>
    <w:tmpl w:val="2F48136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pStyle w:val="2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B0FA74"/>
    <w:multiLevelType w:val="singleLevel"/>
    <w:tmpl w:val="38B0FA74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1743CCE"/>
    <w:multiLevelType w:val="multilevel"/>
    <w:tmpl w:val="71743C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153D1D"/>
    <w:multiLevelType w:val="singleLevel"/>
    <w:tmpl w:val="78153D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69"/>
    <w:rsid w:val="000B6243"/>
    <w:rsid w:val="000B7CDA"/>
    <w:rsid w:val="00246360"/>
    <w:rsid w:val="003678CE"/>
    <w:rsid w:val="003B06AE"/>
    <w:rsid w:val="003C72CD"/>
    <w:rsid w:val="003F06A9"/>
    <w:rsid w:val="004415F6"/>
    <w:rsid w:val="005942A7"/>
    <w:rsid w:val="006C4CF2"/>
    <w:rsid w:val="006F6692"/>
    <w:rsid w:val="00825CF8"/>
    <w:rsid w:val="00843969"/>
    <w:rsid w:val="00871D2D"/>
    <w:rsid w:val="00952026"/>
    <w:rsid w:val="009826A1"/>
    <w:rsid w:val="00986B15"/>
    <w:rsid w:val="009A788E"/>
    <w:rsid w:val="00A04E95"/>
    <w:rsid w:val="00C035A6"/>
    <w:rsid w:val="072321B9"/>
    <w:rsid w:val="2C847871"/>
    <w:rsid w:val="74C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jc w:val="center"/>
      <w:outlineLvl w:val="1"/>
    </w:pPr>
    <w:rPr>
      <w:rFonts w:ascii="黑体" w:hAnsi="宋体" w:eastAsia="黑体"/>
      <w:b/>
      <w:bCs/>
      <w:sz w:val="36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autoSpaceDE w:val="0"/>
      <w:autoSpaceDN w:val="0"/>
      <w:adjustRightInd w:val="0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2">
    <w:name w:val="标题 2 Char"/>
    <w:basedOn w:val="7"/>
    <w:link w:val="2"/>
    <w:uiPriority w:val="0"/>
    <w:rPr>
      <w:rFonts w:ascii="黑体" w:hAnsi="宋体" w:eastAsia="黑体" w:cs="Times New Roman"/>
      <w:b/>
      <w:bCs/>
      <w:sz w:val="36"/>
      <w:szCs w:val="32"/>
    </w:rPr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427</Words>
  <Characters>2438</Characters>
  <Lines>20</Lines>
  <Paragraphs>5</Paragraphs>
  <TotalTime>0</TotalTime>
  <ScaleCrop>false</ScaleCrop>
  <LinksUpToDate>false</LinksUpToDate>
  <CharactersWithSpaces>2860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2019-01-16T09:07:00Z</dcterms:created>
  <dc:creator>lyg</dc:creator>
  <cp:lastModifiedBy>yu</cp:lastModifiedBy>
  <dcterms:modified xsi:type="dcterms:W3CDTF">2019-03-01T09:15:04Z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